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2E" w:rsidRPr="008D5C01" w:rsidRDefault="00B0652E" w:rsidP="00B0652E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8D5C01">
        <w:rPr>
          <w:rFonts w:ascii="Arial" w:hAnsi="Arial"/>
          <w:b/>
          <w:color w:val="00B0F0"/>
          <w:sz w:val="36"/>
          <w:szCs w:val="36"/>
          <w:lang w:val="ru-RU"/>
        </w:rPr>
        <w:t>АССОЦИАТИВНЫЕ КАРТЫ</w:t>
      </w:r>
    </w:p>
    <w:p w:rsidR="00B0652E" w:rsidRPr="008D5C01" w:rsidRDefault="00B0652E" w:rsidP="00B0652E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8D5C01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B0652E" w:rsidRPr="00395306" w:rsidRDefault="00B0652E" w:rsidP="00B0652E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B0652E" w:rsidRPr="00395306" w:rsidRDefault="00B0652E" w:rsidP="00B0652E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Самоуправление</w:t>
      </w:r>
    </w:p>
    <w:p w:rsidR="00B0652E" w:rsidRPr="00395306" w:rsidRDefault="00B0652E" w:rsidP="00B0652E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</w:t>
      </w:r>
    </w:p>
    <w:p w:rsidR="00B0652E" w:rsidRPr="00395306" w:rsidRDefault="00B0652E" w:rsidP="00B0652E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Творческий подход</w:t>
      </w:r>
    </w:p>
    <w:p w:rsidR="00B0652E" w:rsidRPr="008D5C01" w:rsidRDefault="00B0652E" w:rsidP="00B0652E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8D5C01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B0652E" w:rsidRPr="00395306" w:rsidRDefault="00B0652E" w:rsidP="00B0652E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Также как мозг хранит информацию при помощи древовидных связей, так и учеба наиболее эффективна, когда связи установлены и сформированы. </w:t>
      </w:r>
      <w:r w:rsidRPr="00832C79">
        <w:rPr>
          <w:rFonts w:ascii="Arial" w:hAnsi="Arial"/>
          <w:b/>
          <w:lang w:val="ru-RU"/>
        </w:rPr>
        <w:t>Ассоциативные Карты</w:t>
      </w:r>
      <w:r w:rsidRPr="00395306">
        <w:rPr>
          <w:rFonts w:ascii="Arial" w:hAnsi="Arial"/>
          <w:lang w:val="ru-RU"/>
        </w:rPr>
        <w:t xml:space="preserve"> отражают эти связи и являются полезным инструментов планирования и переработки. Они могут быть применимы к различным стилям восприятия информации, таким как визуальные  и кинестетические, и поощряют учеников к тому, чтобы размышлять о связях в учебном контексте. Ассоциативные карты заставляют учеников использовать оба полушария мозга. Если их карты использовать для планирования, то их можно развить и продолжить  по мере обсуждения. Смотри</w:t>
      </w:r>
      <w:r>
        <w:rPr>
          <w:rFonts w:ascii="Arial" w:hAnsi="Arial"/>
          <w:lang w:val="ru-RU"/>
        </w:rPr>
        <w:t>те</w:t>
      </w:r>
      <w:r w:rsidRPr="00395306">
        <w:rPr>
          <w:rFonts w:ascii="Arial" w:hAnsi="Arial"/>
          <w:lang w:val="ru-RU"/>
        </w:rPr>
        <w:t xml:space="preserve"> также </w:t>
      </w:r>
      <w:r w:rsidRPr="00832C79">
        <w:rPr>
          <w:rFonts w:ascii="Arial" w:hAnsi="Arial"/>
          <w:b/>
          <w:lang w:val="ru-RU"/>
        </w:rPr>
        <w:t>Колесо Последствий</w:t>
      </w:r>
      <w:r>
        <w:rPr>
          <w:rFonts w:ascii="Arial" w:hAnsi="Arial"/>
          <w:lang w:val="ru-RU"/>
        </w:rPr>
        <w:t xml:space="preserve"> и </w:t>
      </w:r>
      <w:r w:rsidRPr="00832C79">
        <w:rPr>
          <w:rFonts w:ascii="Arial" w:hAnsi="Arial"/>
          <w:b/>
          <w:lang w:val="ru-RU"/>
        </w:rPr>
        <w:t>Стратегию Рыбьей Кости</w:t>
      </w:r>
      <w:r w:rsidRPr="00395306">
        <w:rPr>
          <w:rFonts w:ascii="Arial" w:hAnsi="Arial"/>
          <w:lang w:val="ru-RU"/>
        </w:rPr>
        <w:t>, как дополнительные упражнения, в которых предлагается подумать о причине и следствии.</w:t>
      </w:r>
    </w:p>
    <w:p w:rsidR="00B0652E" w:rsidRPr="00832C79" w:rsidRDefault="00B0652E" w:rsidP="00B0652E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832C79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1.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Ученики пишут основную тему или вопрос в центре большой страницы.</w:t>
      </w: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102235</wp:posOffset>
                </wp:positionV>
                <wp:extent cx="5351145" cy="1003300"/>
                <wp:effectExtent l="26670" t="22860" r="32385" b="5016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003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652E" w:rsidRPr="00832C79" w:rsidRDefault="00B0652E" w:rsidP="00B0652E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832C79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Примерные темы для ассоциативной карты:</w:t>
                            </w:r>
                          </w:p>
                          <w:p w:rsidR="00B0652E" w:rsidRPr="00832C79" w:rsidRDefault="00B0652E" w:rsidP="00B065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32C79">
                              <w:rPr>
                                <w:rFonts w:ascii="Arial" w:hAnsi="Arial"/>
                                <w:lang w:val="ru-RU"/>
                              </w:rPr>
                              <w:t>География: реки</w:t>
                            </w:r>
                          </w:p>
                          <w:p w:rsidR="00B0652E" w:rsidRPr="00832C79" w:rsidRDefault="00B0652E" w:rsidP="00B065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32C79">
                              <w:rPr>
                                <w:rFonts w:ascii="Arial" w:hAnsi="Arial"/>
                                <w:lang w:val="ru-RU"/>
                              </w:rPr>
                              <w:t>Английский: персонажи или темы в книге</w:t>
                            </w:r>
                          </w:p>
                          <w:p w:rsidR="00B0652E" w:rsidRPr="00832C79" w:rsidRDefault="00B0652E" w:rsidP="00B065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32C79">
                              <w:rPr>
                                <w:rFonts w:ascii="Arial" w:hAnsi="Arial"/>
                                <w:lang w:val="ru-RU"/>
                              </w:rPr>
                              <w:t>История: Армада</w:t>
                            </w:r>
                          </w:p>
                          <w:p w:rsidR="00B0652E" w:rsidRPr="00832C79" w:rsidRDefault="00B0652E" w:rsidP="00B0652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832C79">
                              <w:rPr>
                                <w:rFonts w:ascii="Arial" w:hAnsi="Arial"/>
                                <w:lang w:val="ru-RU"/>
                              </w:rPr>
                              <w:t xml:space="preserve">Современные языки: слова по теме </w:t>
                            </w:r>
                          </w:p>
                          <w:p w:rsidR="00B0652E" w:rsidRPr="001157D0" w:rsidRDefault="00B0652E" w:rsidP="00B0652E">
                            <w:pPr>
                              <w:spacing w:after="0"/>
                              <w:ind w:left="75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26.55pt;margin-top:8.05pt;width:421.3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" fillcolor="#b8cce4" strokecolor="#f2f2f2" strokeweight="3pt">
                <v:shadow on="t" color="#243f60" opacity=".5" offset="1pt"/>
                <v:textbox>
                  <w:txbxContent>
                    <w:p w:rsidR="00B0652E" w:rsidRPr="00832C79" w:rsidRDefault="00B0652E" w:rsidP="00B0652E">
                      <w:pPr>
                        <w:spacing w:after="0" w:line="240" w:lineRule="auto"/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832C79">
                        <w:rPr>
                          <w:rFonts w:ascii="Arial" w:hAnsi="Arial"/>
                          <w:b/>
                          <w:lang w:val="ru-RU"/>
                        </w:rPr>
                        <w:t>Примерные темы для ассоциативной карты:</w:t>
                      </w:r>
                    </w:p>
                    <w:p w:rsidR="00B0652E" w:rsidRPr="00832C79" w:rsidRDefault="00B0652E" w:rsidP="00B0652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832C79">
                        <w:rPr>
                          <w:rFonts w:ascii="Arial" w:hAnsi="Arial"/>
                          <w:lang w:val="ru-RU"/>
                        </w:rPr>
                        <w:t>География: реки</w:t>
                      </w:r>
                    </w:p>
                    <w:p w:rsidR="00B0652E" w:rsidRPr="00832C79" w:rsidRDefault="00B0652E" w:rsidP="00B0652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832C79">
                        <w:rPr>
                          <w:rFonts w:ascii="Arial" w:hAnsi="Arial"/>
                          <w:lang w:val="ru-RU"/>
                        </w:rPr>
                        <w:t>Английский: персонажи или темы в книге</w:t>
                      </w:r>
                    </w:p>
                    <w:p w:rsidR="00B0652E" w:rsidRPr="00832C79" w:rsidRDefault="00B0652E" w:rsidP="00B0652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832C79">
                        <w:rPr>
                          <w:rFonts w:ascii="Arial" w:hAnsi="Arial"/>
                          <w:lang w:val="ru-RU"/>
                        </w:rPr>
                        <w:t>История: Армада</w:t>
                      </w:r>
                    </w:p>
                    <w:p w:rsidR="00B0652E" w:rsidRPr="00832C79" w:rsidRDefault="00B0652E" w:rsidP="00B0652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832C79">
                        <w:rPr>
                          <w:rFonts w:ascii="Arial" w:hAnsi="Arial"/>
                          <w:lang w:val="ru-RU"/>
                        </w:rPr>
                        <w:t xml:space="preserve">Современные языки: слова по теме </w:t>
                      </w:r>
                    </w:p>
                    <w:p w:rsidR="00B0652E" w:rsidRPr="001157D0" w:rsidRDefault="00B0652E" w:rsidP="00B0652E">
                      <w:pPr>
                        <w:spacing w:after="0"/>
                        <w:ind w:left="753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B0652E" w:rsidRPr="00395306" w:rsidRDefault="00B0652E" w:rsidP="00B0652E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2.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Используя ветки, ученики рисуют основные идеи вокруг центральной концепции, связывая их с центром. Ученики могут использовать различные цвета для каждой основной идеи и маркеры, чтобы выделить ключевые слова и концепции. Ученики также могут добавлять рисунки, чтобы развить визуальный аспект на карте.</w:t>
      </w:r>
    </w:p>
    <w:p w:rsidR="00B0652E" w:rsidRPr="00395306" w:rsidRDefault="00B0652E" w:rsidP="00B0652E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3. 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>Ученики рисуют маленькие веточки, чтобы выделить идеи, связанные с главной веткой.</w:t>
      </w:r>
    </w:p>
    <w:p w:rsidR="00B0652E" w:rsidRPr="00395306" w:rsidRDefault="00B0652E" w:rsidP="00B0652E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 xml:space="preserve">4. </w:t>
      </w:r>
      <w:r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lang w:val="ru-RU"/>
        </w:rPr>
        <w:t xml:space="preserve">Если использовать эту игру в качестве средства повторения, ученики могут использовать ассоциативную карту в качестве трамплина для более обширного повторения. Они, например, могут составить заметки для повторения на открытке </w:t>
      </w:r>
      <w:proofErr w:type="gramStart"/>
      <w:r w:rsidRPr="00395306">
        <w:rPr>
          <w:rFonts w:ascii="Arial" w:hAnsi="Arial"/>
          <w:lang w:val="ru-RU"/>
        </w:rPr>
        <w:t>-о</w:t>
      </w:r>
      <w:proofErr w:type="gramEnd"/>
      <w:r w:rsidRPr="00395306">
        <w:rPr>
          <w:rFonts w:ascii="Arial" w:hAnsi="Arial"/>
          <w:lang w:val="ru-RU"/>
        </w:rPr>
        <w:t>дна открытка для каждой веточки. Эти открытки могут содержать те же самые цвета и изображения, которые относятся к веточкам на ассоциативной карте.</w:t>
      </w:r>
    </w:p>
    <w:p w:rsidR="00B0652E" w:rsidRPr="00395306" w:rsidRDefault="00B0652E" w:rsidP="00B0652E">
      <w:pPr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5.</w:t>
      </w:r>
      <w:r>
        <w:rPr>
          <w:rFonts w:ascii="Arial" w:hAnsi="Arial"/>
          <w:lang w:val="ru-RU"/>
        </w:rPr>
        <w:t xml:space="preserve">  </w:t>
      </w:r>
      <w:r w:rsidRPr="00395306">
        <w:rPr>
          <w:rFonts w:ascii="Arial" w:hAnsi="Arial"/>
          <w:lang w:val="ru-RU"/>
        </w:rPr>
        <w:t>Обсуждение после завершения ассоциативной карты может подтолкнуть учеников к размышлению о том, почему они сгруппировали определенные идеи</w:t>
      </w:r>
      <w:r>
        <w:rPr>
          <w:rFonts w:ascii="Arial" w:hAnsi="Arial"/>
          <w:lang w:val="ru-RU"/>
        </w:rPr>
        <w:t>,</w:t>
      </w:r>
      <w:r w:rsidRPr="00395306">
        <w:rPr>
          <w:rFonts w:ascii="Arial" w:hAnsi="Arial"/>
          <w:lang w:val="ru-RU"/>
        </w:rPr>
        <w:t xml:space="preserve"> и как карта внесла ясность в их мысли.</w:t>
      </w:r>
    </w:p>
    <w:p w:rsidR="00B0652E" w:rsidRPr="00395306" w:rsidRDefault="00B0652E" w:rsidP="00B0652E">
      <w:pPr>
        <w:spacing w:after="0"/>
        <w:ind w:left="284" w:hanging="284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0652E" w:rsidRPr="00832C79" w:rsidRDefault="00B0652E" w:rsidP="00B0652E">
      <w:pPr>
        <w:tabs>
          <w:tab w:val="left" w:pos="0"/>
        </w:tabs>
        <w:spacing w:after="0"/>
        <w:rPr>
          <w:rFonts w:ascii="Arial" w:hAnsi="Arial"/>
          <w:b/>
          <w:color w:val="00B0F0"/>
          <w:sz w:val="36"/>
          <w:szCs w:val="36"/>
          <w:lang w:val="ru-RU"/>
        </w:rPr>
      </w:pPr>
      <w:r w:rsidRPr="00832C79">
        <w:rPr>
          <w:rFonts w:ascii="Arial" w:hAnsi="Arial"/>
          <w:b/>
          <w:color w:val="00B0F0"/>
          <w:sz w:val="36"/>
          <w:szCs w:val="36"/>
          <w:lang w:val="ru-RU"/>
        </w:rPr>
        <w:lastRenderedPageBreak/>
        <w:t>ПРИМЕР АССОЦИАТИВНОЙ КАРТЫ</w:t>
      </w: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w:drawing>
          <wp:inline distT="0" distB="0" distL="0" distR="0">
            <wp:extent cx="5831205" cy="47040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47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B0652E" w:rsidRPr="00395306" w:rsidRDefault="00B0652E" w:rsidP="00B0652E">
      <w:pPr>
        <w:tabs>
          <w:tab w:val="left" w:pos="0"/>
        </w:tabs>
        <w:spacing w:after="0"/>
        <w:ind w:left="720"/>
        <w:rPr>
          <w:rFonts w:ascii="Arial" w:hAnsi="Arial"/>
          <w:lang w:val="ru-RU"/>
        </w:rPr>
      </w:pPr>
    </w:p>
    <w:p w:rsidR="00AA1FCF" w:rsidRDefault="00AA1FCF">
      <w:bookmarkStart w:id="0" w:name="_GoBack"/>
      <w:bookmarkEnd w:id="0"/>
    </w:p>
    <w:sectPr w:rsidR="00AA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0F8C"/>
    <w:multiLevelType w:val="hybridMultilevel"/>
    <w:tmpl w:val="4CB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C6128"/>
    <w:multiLevelType w:val="hybridMultilevel"/>
    <w:tmpl w:val="3674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67AC6"/>
    <w:multiLevelType w:val="hybridMultilevel"/>
    <w:tmpl w:val="88FA85D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6E"/>
    <w:rsid w:val="00A0526E"/>
    <w:rsid w:val="00AA1FCF"/>
    <w:rsid w:val="00B0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2E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2E"/>
    <w:rPr>
      <w:rFonts w:ascii="Tahoma" w:eastAsia="Calibri" w:hAnsi="Tahoma" w:cs="Tahoma"/>
      <w:sz w:val="16"/>
      <w:szCs w:val="16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2E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2E"/>
    <w:rPr>
      <w:rFonts w:ascii="Tahoma" w:eastAsia="Calibri" w:hAnsi="Tahoma" w:cs="Tahoma"/>
      <w:sz w:val="16"/>
      <w:szCs w:val="16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2014-04-03T20:03:00Z</dcterms:created>
  <dcterms:modified xsi:type="dcterms:W3CDTF">2014-04-03T20:03:00Z</dcterms:modified>
</cp:coreProperties>
</file>