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37" w:rsidRPr="00946B2B" w:rsidRDefault="00B97337" w:rsidP="00B97337">
      <w:pPr>
        <w:spacing w:after="240"/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946B2B">
        <w:rPr>
          <w:rFonts w:ascii="Arial" w:hAnsi="Arial"/>
          <w:b/>
          <w:bCs/>
          <w:color w:val="00B0F0"/>
          <w:sz w:val="36"/>
          <w:szCs w:val="36"/>
          <w:lang w:val="ru-RU"/>
        </w:rPr>
        <w:t>ВЗГЛЯДЫ ДРУГИХ ЛЮДЕЙ</w:t>
      </w:r>
    </w:p>
    <w:p w:rsidR="00B97337" w:rsidRPr="00946B2B" w:rsidRDefault="00B97337" w:rsidP="00B97337">
      <w:pPr>
        <w:spacing w:after="240"/>
        <w:rPr>
          <w:rFonts w:ascii="Arial" w:hAnsi="Arial"/>
          <w:bCs/>
          <w:color w:val="00B0F0"/>
          <w:sz w:val="28"/>
          <w:szCs w:val="28"/>
          <w:lang w:val="ru-RU"/>
        </w:rPr>
      </w:pPr>
      <w:r w:rsidRPr="00946B2B">
        <w:rPr>
          <w:rFonts w:ascii="Arial" w:hAnsi="Arial"/>
          <w:bCs/>
          <w:color w:val="00B0F0"/>
          <w:sz w:val="28"/>
          <w:szCs w:val="28"/>
          <w:lang w:val="ru-RU"/>
        </w:rPr>
        <w:t>Навыки</w:t>
      </w:r>
    </w:p>
    <w:p w:rsidR="00B97337" w:rsidRPr="00395306" w:rsidRDefault="00B97337" w:rsidP="00B97337">
      <w:pPr>
        <w:pStyle w:val="a3"/>
        <w:numPr>
          <w:ilvl w:val="0"/>
          <w:numId w:val="3"/>
        </w:numPr>
        <w:spacing w:after="0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Обработка информации,</w:t>
      </w:r>
    </w:p>
    <w:p w:rsidR="00B97337" w:rsidRPr="00395306" w:rsidRDefault="00B97337" w:rsidP="00B97337">
      <w:pPr>
        <w:pStyle w:val="a3"/>
        <w:numPr>
          <w:ilvl w:val="0"/>
          <w:numId w:val="3"/>
        </w:numPr>
        <w:spacing w:after="0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Работа с другими</w:t>
      </w:r>
    </w:p>
    <w:p w:rsidR="00B97337" w:rsidRPr="00395306" w:rsidRDefault="00B97337" w:rsidP="00B97337">
      <w:pPr>
        <w:pStyle w:val="a3"/>
        <w:numPr>
          <w:ilvl w:val="0"/>
          <w:numId w:val="3"/>
        </w:numPr>
        <w:spacing w:after="0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Мышление, решение проблем, вынесение решений</w:t>
      </w:r>
    </w:p>
    <w:p w:rsidR="00B97337" w:rsidRPr="00946B2B" w:rsidRDefault="00B97337" w:rsidP="00B97337">
      <w:pPr>
        <w:spacing w:before="240" w:after="240"/>
        <w:rPr>
          <w:rFonts w:ascii="Arial" w:hAnsi="Arial"/>
          <w:b/>
          <w:bCs/>
          <w:color w:val="00B0F0"/>
          <w:sz w:val="28"/>
          <w:szCs w:val="28"/>
          <w:lang w:val="ru-RU"/>
        </w:rPr>
      </w:pPr>
      <w:r w:rsidRPr="00946B2B">
        <w:rPr>
          <w:rFonts w:ascii="Arial" w:hAnsi="Arial"/>
          <w:b/>
          <w:bCs/>
          <w:color w:val="00B0F0"/>
          <w:sz w:val="28"/>
          <w:szCs w:val="28"/>
          <w:lang w:val="ru-RU"/>
        </w:rPr>
        <w:t>Что это?</w:t>
      </w:r>
    </w:p>
    <w:p w:rsidR="00B97337" w:rsidRPr="00395306" w:rsidRDefault="00B97337" w:rsidP="00B97337">
      <w:pPr>
        <w:pStyle w:val="a3"/>
        <w:numPr>
          <w:ilvl w:val="0"/>
          <w:numId w:val="4"/>
        </w:numPr>
        <w:spacing w:after="0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Этот метод поощряет учеников видеть противоположную точку зрения другого человека на определенный вопрос или тему. Ученики размышляют о том, как обмен мнениями может помочь приобрести новую точку зрения на факторы, последствия и цели, которые лежат в основании рассматриваемого вопроса. Ученики размышляют о том, как определенная точка зрения может иметь отношение к человеку, который ее высказывает и в то же время о том, как необходимо не навязывать эту точку зрения другим. См. занятие «</w:t>
      </w:r>
      <w:r w:rsidRPr="00946B2B">
        <w:rPr>
          <w:rFonts w:ascii="Arial" w:hAnsi="Arial"/>
          <w:b/>
          <w:color w:val="000000"/>
          <w:lang w:val="ru-RU"/>
        </w:rPr>
        <w:t>Рассмотри все факторы</w:t>
      </w:r>
      <w:r w:rsidRPr="00395306">
        <w:rPr>
          <w:rFonts w:ascii="Arial" w:hAnsi="Arial"/>
          <w:color w:val="000000"/>
          <w:lang w:val="ru-RU"/>
        </w:rPr>
        <w:t>» для примеров сбора списка всеобъемлющих факторов, влияющих на определенный вопрос.</w:t>
      </w:r>
    </w:p>
    <w:p w:rsidR="00B97337" w:rsidRPr="00946B2B" w:rsidRDefault="00B97337" w:rsidP="00B97337">
      <w:pPr>
        <w:spacing w:before="240" w:after="240"/>
        <w:rPr>
          <w:rFonts w:ascii="Arial" w:hAnsi="Arial"/>
          <w:bCs/>
          <w:color w:val="00B0F0"/>
          <w:sz w:val="28"/>
          <w:szCs w:val="28"/>
          <w:lang w:val="ru-RU"/>
        </w:rPr>
      </w:pPr>
      <w:r w:rsidRPr="00946B2B">
        <w:rPr>
          <w:rFonts w:ascii="Arial" w:hAnsi="Arial"/>
          <w:bCs/>
          <w:color w:val="00B0F0"/>
          <w:sz w:val="28"/>
          <w:szCs w:val="28"/>
          <w:lang w:val="ru-RU"/>
        </w:rPr>
        <w:t>Расположение класса</w:t>
      </w:r>
    </w:p>
    <w:p w:rsidR="00B97337" w:rsidRPr="00395306" w:rsidRDefault="00B97337" w:rsidP="00B97337">
      <w:pPr>
        <w:pStyle w:val="a3"/>
        <w:numPr>
          <w:ilvl w:val="0"/>
          <w:numId w:val="1"/>
        </w:numPr>
        <w:spacing w:after="0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Если это занятие используется в сочетании с занятием «</w:t>
      </w:r>
      <w:r w:rsidRPr="00946B2B">
        <w:rPr>
          <w:rFonts w:ascii="Arial" w:hAnsi="Arial"/>
          <w:b/>
          <w:color w:val="000000"/>
          <w:lang w:val="ru-RU"/>
        </w:rPr>
        <w:t>Карусель</w:t>
      </w:r>
      <w:r w:rsidRPr="00395306">
        <w:rPr>
          <w:rFonts w:ascii="Arial" w:hAnsi="Arial"/>
          <w:color w:val="000000"/>
          <w:lang w:val="ru-RU"/>
        </w:rPr>
        <w:t>», ученикам может потребоваться передвигаться от парты к парте в разные группы класса, или же ученики могут оставаться на своих местах и передавать лист с перекидной таблицей смежной с ними группе.</w:t>
      </w:r>
    </w:p>
    <w:p w:rsidR="00B97337" w:rsidRPr="00946B2B" w:rsidRDefault="00B97337" w:rsidP="00B97337">
      <w:pPr>
        <w:spacing w:before="240" w:after="240"/>
        <w:rPr>
          <w:rFonts w:ascii="Arial" w:hAnsi="Arial"/>
          <w:bCs/>
          <w:color w:val="00B0F0"/>
          <w:sz w:val="28"/>
          <w:szCs w:val="28"/>
          <w:lang w:val="ru-RU"/>
        </w:rPr>
      </w:pPr>
      <w:r w:rsidRPr="00946B2B">
        <w:rPr>
          <w:rFonts w:ascii="Arial" w:hAnsi="Arial"/>
          <w:bCs/>
          <w:color w:val="00B0F0"/>
          <w:sz w:val="28"/>
          <w:szCs w:val="28"/>
          <w:lang w:val="ru-RU"/>
        </w:rPr>
        <w:t>Как это работает?</w:t>
      </w:r>
    </w:p>
    <w:p w:rsidR="00B97337" w:rsidRPr="00395306" w:rsidRDefault="00B97337" w:rsidP="00B97337">
      <w:pPr>
        <w:pStyle w:val="a3"/>
        <w:numPr>
          <w:ilvl w:val="0"/>
          <w:numId w:val="2"/>
        </w:numPr>
        <w:spacing w:after="0"/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Ведущий должен обсудить с учениками, как важно вовлекать других людей в процесс вынесения решений и решения проблем. Разное происхождение, интересы, ценности и понимание проблемы различных людей может расширить видение проблемы отдельными людьми,</w:t>
      </w:r>
      <w:r>
        <w:rPr>
          <w:rFonts w:ascii="Arial" w:hAnsi="Arial"/>
          <w:color w:val="000000"/>
          <w:lang w:val="ru-RU"/>
        </w:rPr>
        <w:t xml:space="preserve"> и ученики могут</w:t>
      </w:r>
      <w:r w:rsidRPr="00395306">
        <w:rPr>
          <w:rFonts w:ascii="Arial" w:hAnsi="Arial"/>
          <w:color w:val="000000"/>
          <w:lang w:val="ru-RU"/>
        </w:rPr>
        <w:t xml:space="preserve"> взглянуть на данную проблему под различными углами.</w:t>
      </w:r>
    </w:p>
    <w:p w:rsidR="00B97337" w:rsidRPr="00CF6D91" w:rsidRDefault="00B97337" w:rsidP="00B97337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u w:val="single"/>
          <w:lang w:val="ru-RU"/>
        </w:rPr>
      </w:pPr>
      <w:r w:rsidRPr="00CF6D91">
        <w:rPr>
          <w:rFonts w:ascii="Arial" w:hAnsi="Arial"/>
          <w:color w:val="000000"/>
          <w:u w:val="single"/>
          <w:lang w:val="ru-RU"/>
        </w:rPr>
        <w:t>Ученики передвигаются по кл</w:t>
      </w:r>
      <w:bookmarkStart w:id="0" w:name="_GoBack"/>
      <w:bookmarkEnd w:id="0"/>
      <w:r w:rsidRPr="00CF6D91">
        <w:rPr>
          <w:rFonts w:ascii="Arial" w:hAnsi="Arial"/>
          <w:color w:val="000000"/>
          <w:u w:val="single"/>
          <w:lang w:val="ru-RU"/>
        </w:rPr>
        <w:t xml:space="preserve">ассу, опрашивая мнения и отмечая их на листе бумаги. Как только они набрали пять </w:t>
      </w:r>
      <w:r w:rsidRPr="00CF6D91">
        <w:rPr>
          <w:rFonts w:ascii="Arial" w:hAnsi="Arial"/>
          <w:i/>
          <w:iCs/>
          <w:color w:val="000000"/>
          <w:u w:val="single"/>
          <w:lang w:val="ru-RU"/>
        </w:rPr>
        <w:t>различных</w:t>
      </w:r>
      <w:r w:rsidRPr="00CF6D91">
        <w:rPr>
          <w:rFonts w:ascii="Arial" w:hAnsi="Arial"/>
          <w:color w:val="000000"/>
          <w:u w:val="single"/>
          <w:lang w:val="ru-RU"/>
        </w:rPr>
        <w:t xml:space="preserve"> мнений, ученики подводят итог внизу листа и говорят, с каким мнением они согласны и почему.</w:t>
      </w:r>
    </w:p>
    <w:p w:rsidR="00B97337" w:rsidRPr="00395306" w:rsidRDefault="00B97337" w:rsidP="00B97337">
      <w:pPr>
        <w:rPr>
          <w:rFonts w:ascii="Arial" w:hAnsi="Arial"/>
          <w:color w:val="000000"/>
          <w:lang w:val="ru-RU"/>
        </w:rPr>
      </w:pPr>
      <w:r>
        <w:rPr>
          <w:rFonts w:ascii="Arial" w:hAnsi="Arial"/>
          <w:noProof/>
          <w:color w:val="00000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0</wp:posOffset>
                </wp:positionV>
                <wp:extent cx="5883910" cy="1276350"/>
                <wp:effectExtent l="5080" t="8255" r="6985" b="1079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910" cy="1276350"/>
                        </a:xfrm>
                        <a:prstGeom prst="roundRect">
                          <a:avLst>
                            <a:gd name="adj" fmla="val 9824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7337" w:rsidRPr="00E60F95" w:rsidRDefault="00B97337" w:rsidP="00B97337">
                            <w:p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E60F95">
                              <w:rPr>
                                <w:rFonts w:ascii="Arial" w:hAnsi="Arial"/>
                                <w:b/>
                                <w:bCs/>
                                <w:lang w:val="ru-RU"/>
                              </w:rPr>
                              <w:t>Примеры ситуаций для занятия «Взгляды других людей»</w:t>
                            </w:r>
                          </w:p>
                          <w:p w:rsidR="00B97337" w:rsidRPr="00E60F95" w:rsidRDefault="00B97337" w:rsidP="00B97337">
                            <w:pPr>
                              <w:spacing w:after="0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E60F95">
                              <w:rPr>
                                <w:rFonts w:ascii="Arial" w:hAnsi="Arial"/>
                                <w:lang w:val="ru-RU"/>
                              </w:rPr>
                              <w:t>Адвокат  защищает  в суде подростка, которого сосед обвиняет в том, что он разбил стекло в его машине. Подростка также обвиняют в том, что он терроризирует весь район – кидает камни в окна, запрыгивает на машины, запугивает младших детей. Найдите возможные разные точки зрения в этой ситуации и людей, которые могут их придерживаться.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3.1pt;margin-top:0;width:463.3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" fillcolor="#c6d9f1">
                <v:textbox>
                  <w:txbxContent>
                    <w:p w:rsidR="00B97337" w:rsidRPr="00E60F95" w:rsidRDefault="00B97337" w:rsidP="00B97337">
                      <w:p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r w:rsidRPr="00E60F95">
                        <w:rPr>
                          <w:rFonts w:ascii="Arial" w:hAnsi="Arial"/>
                          <w:b/>
                          <w:bCs/>
                          <w:lang w:val="ru-RU"/>
                        </w:rPr>
                        <w:t>Примеры ситуаций для занятия «Взгляды других людей»</w:t>
                      </w:r>
                    </w:p>
                    <w:p w:rsidR="00B97337" w:rsidRPr="00E60F95" w:rsidRDefault="00B97337" w:rsidP="00B97337">
                      <w:pPr>
                        <w:spacing w:after="0"/>
                        <w:rPr>
                          <w:rFonts w:ascii="Arial" w:hAnsi="Arial"/>
                          <w:lang w:val="ru-RU"/>
                        </w:rPr>
                      </w:pPr>
                      <w:r w:rsidRPr="00E60F95">
                        <w:rPr>
                          <w:rFonts w:ascii="Arial" w:hAnsi="Arial"/>
                          <w:lang w:val="ru-RU"/>
                        </w:rPr>
                        <w:t>Адвокат  защищает  в суде подростка, которого сосед обвиняет в том, что он разбил стекло в его машине. Подростка также обвиняют в том, что он терроризирует весь район – кидает камни в окна, запрыгивает на машины, запугивает младших детей. Найдите возможные разные точки зрения в этой ситуации и людей, которые могут их придерживаться.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7337" w:rsidRPr="00395306" w:rsidRDefault="00B97337" w:rsidP="00B97337">
      <w:pPr>
        <w:rPr>
          <w:rFonts w:ascii="Arial" w:hAnsi="Arial"/>
          <w:color w:val="000000"/>
          <w:lang w:val="ru-RU"/>
        </w:rPr>
      </w:pPr>
    </w:p>
    <w:p w:rsidR="00B97337" w:rsidRPr="00395306" w:rsidRDefault="00B97337" w:rsidP="00B97337">
      <w:pPr>
        <w:rPr>
          <w:rFonts w:ascii="Arial" w:hAnsi="Arial"/>
          <w:color w:val="000000"/>
          <w:lang w:val="ru-RU"/>
        </w:rPr>
      </w:pPr>
    </w:p>
    <w:p w:rsidR="00B97337" w:rsidRPr="00395306" w:rsidRDefault="00B97337" w:rsidP="00B97337">
      <w:pPr>
        <w:rPr>
          <w:rFonts w:ascii="Arial" w:hAnsi="Arial"/>
          <w:color w:val="000000"/>
          <w:lang w:val="ru-RU"/>
        </w:rPr>
      </w:pPr>
    </w:p>
    <w:p w:rsidR="00B97337" w:rsidRDefault="00B97337" w:rsidP="00B97337">
      <w:pPr>
        <w:pStyle w:val="a3"/>
        <w:ind w:left="360"/>
        <w:rPr>
          <w:rFonts w:ascii="Arial" w:hAnsi="Arial"/>
          <w:color w:val="000000"/>
          <w:lang w:val="ru-RU"/>
        </w:rPr>
      </w:pPr>
    </w:p>
    <w:p w:rsidR="00B97337" w:rsidRPr="00395306" w:rsidRDefault="00B97337" w:rsidP="00B97337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По завершении ученики могут поменяться местами в группах и посмотреть на факторы, которые отметили другие ученики. Они могут использовать стратегию из занятия «</w:t>
      </w:r>
      <w:r w:rsidRPr="00E60F95">
        <w:rPr>
          <w:rFonts w:ascii="Arial" w:hAnsi="Arial"/>
          <w:b/>
          <w:color w:val="000000"/>
          <w:lang w:val="ru-RU"/>
        </w:rPr>
        <w:t>Две звезды и желание</w:t>
      </w:r>
      <w:r w:rsidRPr="00395306">
        <w:rPr>
          <w:rFonts w:ascii="Arial" w:hAnsi="Arial"/>
          <w:color w:val="000000"/>
          <w:lang w:val="ru-RU"/>
        </w:rPr>
        <w:t>» как способ оценки одноклассников.</w:t>
      </w:r>
    </w:p>
    <w:p w:rsidR="00B97337" w:rsidRPr="00395306" w:rsidRDefault="00B97337" w:rsidP="00B97337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lastRenderedPageBreak/>
        <w:t>Ученикам затем может быть отведено время для внесения изменений или добавлений к их начальным мнениям на основании записей, которые они увидели в других группах.</w:t>
      </w:r>
    </w:p>
    <w:p w:rsidR="00B97337" w:rsidRPr="00395306" w:rsidRDefault="00B97337" w:rsidP="00B97337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Последующий «разбор полетов» для учета и сведения всех факторов в одной группе может  быть полезен.</w:t>
      </w:r>
    </w:p>
    <w:p w:rsidR="00B97337" w:rsidRPr="00395306" w:rsidRDefault="00B97337" w:rsidP="00B97337">
      <w:pPr>
        <w:pStyle w:val="a3"/>
        <w:numPr>
          <w:ilvl w:val="0"/>
          <w:numId w:val="2"/>
        </w:numPr>
        <w:ind w:left="284" w:hanging="284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На этом этапе для развития определенных мнений и поощрения учеников к отчетливому выражению точек зрения могут быть проведены дальнейшие занятия-симуляции, такие как «</w:t>
      </w:r>
      <w:r w:rsidRPr="00E60F95">
        <w:rPr>
          <w:rFonts w:ascii="Arial" w:hAnsi="Arial"/>
          <w:b/>
          <w:color w:val="000000"/>
          <w:lang w:val="ru-RU"/>
        </w:rPr>
        <w:t>Аллея совести</w:t>
      </w:r>
      <w:r w:rsidRPr="00395306">
        <w:rPr>
          <w:rFonts w:ascii="Arial" w:hAnsi="Arial"/>
          <w:color w:val="000000"/>
          <w:lang w:val="ru-RU"/>
        </w:rPr>
        <w:t>» и «</w:t>
      </w:r>
      <w:r w:rsidRPr="00E60F95">
        <w:rPr>
          <w:rFonts w:ascii="Arial" w:hAnsi="Arial"/>
          <w:b/>
          <w:color w:val="000000"/>
          <w:lang w:val="ru-RU"/>
        </w:rPr>
        <w:t>Параллельные линии</w:t>
      </w:r>
      <w:r w:rsidRPr="00395306">
        <w:rPr>
          <w:rFonts w:ascii="Arial" w:hAnsi="Arial"/>
          <w:color w:val="000000"/>
          <w:lang w:val="ru-RU"/>
        </w:rPr>
        <w:t>».</w:t>
      </w:r>
    </w:p>
    <w:p w:rsidR="00B97337" w:rsidRPr="00395306" w:rsidRDefault="00B97337" w:rsidP="00B97337">
      <w:pPr>
        <w:pStyle w:val="a3"/>
        <w:ind w:left="284" w:hanging="284"/>
        <w:rPr>
          <w:rFonts w:ascii="Arial" w:hAnsi="Arial"/>
          <w:color w:val="000000"/>
          <w:lang w:val="ru-RU"/>
        </w:rPr>
      </w:pPr>
    </w:p>
    <w:p w:rsidR="00AA1FCF" w:rsidRPr="00B97337" w:rsidRDefault="00AA1FCF">
      <w:pPr>
        <w:rPr>
          <w:lang w:val="ru-RU"/>
        </w:rPr>
      </w:pPr>
    </w:p>
    <w:sectPr w:rsidR="00AA1FCF" w:rsidRPr="00B9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BB8"/>
    <w:multiLevelType w:val="hybridMultilevel"/>
    <w:tmpl w:val="9672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D6208"/>
    <w:multiLevelType w:val="hybridMultilevel"/>
    <w:tmpl w:val="911E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52208"/>
    <w:multiLevelType w:val="hybridMultilevel"/>
    <w:tmpl w:val="BCD8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D53DE"/>
    <w:multiLevelType w:val="hybridMultilevel"/>
    <w:tmpl w:val="85AA3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E6"/>
    <w:rsid w:val="008E0AE6"/>
    <w:rsid w:val="00AA1FCF"/>
    <w:rsid w:val="00B97337"/>
    <w:rsid w:val="00C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37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37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2014-04-03T20:10:00Z</dcterms:created>
  <dcterms:modified xsi:type="dcterms:W3CDTF">2015-01-02T12:02:00Z</dcterms:modified>
</cp:coreProperties>
</file>